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sz w:val="36"/>
          <w:szCs w:val="36"/>
        </w:rPr>
      </w:pPr>
      <w:r>
        <w:rPr>
          <w:rFonts w:hint="eastAsia" w:asciiTheme="majorEastAsia" w:hAnsiTheme="majorEastAsia" w:eastAsiaTheme="majorEastAsia" w:cstheme="majorEastAsia"/>
          <w:sz w:val="36"/>
          <w:szCs w:val="36"/>
        </w:rPr>
        <w:t>附件2</w:t>
      </w:r>
    </w:p>
    <w:p>
      <w:pPr>
        <w:jc w:val="center"/>
        <w:rPr>
          <w:rFonts w:hint="eastAsia" w:asciiTheme="majorEastAsia" w:hAnsiTheme="majorEastAsia" w:eastAsiaTheme="majorEastAsia" w:cstheme="majorEastAsia"/>
          <w:sz w:val="36"/>
          <w:szCs w:val="36"/>
          <w:lang w:eastAsia="zh-CN"/>
        </w:rPr>
      </w:pPr>
      <w:r>
        <w:rPr>
          <w:rFonts w:hint="eastAsia" w:asciiTheme="majorEastAsia" w:hAnsiTheme="majorEastAsia" w:eastAsiaTheme="majorEastAsia" w:cstheme="majorEastAsia"/>
          <w:sz w:val="36"/>
          <w:szCs w:val="36"/>
        </w:rPr>
        <w:t>2023年度邯郸市党校系统资政调研课题</w:t>
      </w:r>
      <w:r>
        <w:rPr>
          <w:rFonts w:hint="eastAsia" w:asciiTheme="majorEastAsia" w:hAnsiTheme="majorEastAsia" w:eastAsiaTheme="majorEastAsia" w:cstheme="majorEastAsia"/>
          <w:sz w:val="36"/>
          <w:szCs w:val="36"/>
          <w:lang w:eastAsia="zh-CN"/>
        </w:rPr>
        <w:t>指南</w:t>
      </w:r>
    </w:p>
    <w:p>
      <w:pPr>
        <w:jc w:val="center"/>
        <w:rPr>
          <w:rFonts w:hint="eastAsia" w:asciiTheme="majorEastAsia" w:hAnsiTheme="majorEastAsia" w:eastAsiaTheme="majorEastAsia" w:cstheme="majorEastAsia"/>
          <w:sz w:val="36"/>
          <w:szCs w:val="36"/>
          <w:lang w:eastAsia="zh-CN"/>
        </w:rPr>
      </w:pPr>
      <w:bookmarkStart w:id="0" w:name="_GoBack"/>
      <w:bookmarkEnd w:id="0"/>
    </w:p>
    <w:p>
      <w:pPr>
        <w:numPr>
          <w:ilvl w:val="0"/>
          <w:numId w:val="1"/>
        </w:numPr>
        <w:rPr>
          <w:rFonts w:ascii="仿宋" w:hAnsi="仿宋" w:eastAsia="仿宋" w:cs="方正仿宋_GBK"/>
          <w:sz w:val="32"/>
          <w:szCs w:val="32"/>
        </w:rPr>
      </w:pPr>
      <w:r>
        <w:rPr>
          <w:rFonts w:hint="eastAsia" w:ascii="仿宋" w:hAnsi="仿宋" w:eastAsia="仿宋" w:cs="方正仿宋_GBK"/>
          <w:sz w:val="32"/>
          <w:szCs w:val="32"/>
        </w:rPr>
        <w:t>邯郸以高质量投资支撑高质量发展的路径研究</w:t>
      </w:r>
    </w:p>
    <w:p>
      <w:pPr>
        <w:numPr>
          <w:ilvl w:val="0"/>
          <w:numId w:val="1"/>
        </w:numPr>
        <w:rPr>
          <w:rFonts w:ascii="仿宋" w:hAnsi="仿宋" w:eastAsia="仿宋" w:cs="方正仿宋_GBK"/>
          <w:sz w:val="32"/>
          <w:szCs w:val="32"/>
        </w:rPr>
      </w:pPr>
      <w:r>
        <w:rPr>
          <w:rFonts w:hint="eastAsia" w:ascii="仿宋" w:hAnsi="仿宋" w:eastAsia="仿宋" w:cs="方正仿宋_GBK"/>
          <w:sz w:val="32"/>
          <w:szCs w:val="32"/>
        </w:rPr>
        <w:t>邯郸先进制造业集群发展研究</w:t>
      </w:r>
    </w:p>
    <w:p>
      <w:pPr>
        <w:numPr>
          <w:ilvl w:val="0"/>
          <w:numId w:val="1"/>
        </w:numPr>
        <w:rPr>
          <w:rFonts w:ascii="仿宋" w:hAnsi="仿宋" w:eastAsia="仿宋" w:cs="方正仿宋_GBK"/>
          <w:sz w:val="32"/>
          <w:szCs w:val="32"/>
        </w:rPr>
      </w:pPr>
      <w:r>
        <w:rPr>
          <w:rFonts w:ascii="仿宋" w:hAnsi="仿宋" w:eastAsia="仿宋" w:cs="方正仿宋_GBK"/>
          <w:sz w:val="32"/>
          <w:szCs w:val="32"/>
        </w:rPr>
        <w:t>加快推动</w:t>
      </w:r>
      <w:r>
        <w:rPr>
          <w:rFonts w:hint="eastAsia" w:ascii="仿宋" w:hAnsi="仿宋" w:eastAsia="仿宋" w:cs="方正仿宋_GBK"/>
          <w:sz w:val="32"/>
          <w:szCs w:val="32"/>
        </w:rPr>
        <w:t>邯郸</w:t>
      </w:r>
      <w:r>
        <w:rPr>
          <w:rFonts w:ascii="仿宋" w:hAnsi="仿宋" w:eastAsia="仿宋" w:cs="方正仿宋_GBK"/>
          <w:sz w:val="32"/>
          <w:szCs w:val="32"/>
        </w:rPr>
        <w:t>产业链供应链优化升级研究</w:t>
      </w:r>
    </w:p>
    <w:p>
      <w:pPr>
        <w:numPr>
          <w:ilvl w:val="0"/>
          <w:numId w:val="1"/>
        </w:numPr>
        <w:rPr>
          <w:rFonts w:ascii="仿宋" w:hAnsi="仿宋" w:eastAsia="仿宋" w:cs="方正仿宋_GBK"/>
          <w:sz w:val="32"/>
          <w:szCs w:val="32"/>
        </w:rPr>
      </w:pPr>
      <w:r>
        <w:rPr>
          <w:rFonts w:ascii="仿宋" w:hAnsi="仿宋" w:eastAsia="仿宋" w:cs="方正仿宋_GBK"/>
          <w:sz w:val="32"/>
          <w:szCs w:val="32"/>
        </w:rPr>
        <w:t>深化邯郸数字经济与实体经济高度融合研究</w:t>
      </w:r>
    </w:p>
    <w:p>
      <w:pPr>
        <w:numPr>
          <w:ilvl w:val="0"/>
          <w:numId w:val="1"/>
        </w:numPr>
        <w:rPr>
          <w:rFonts w:ascii="仿宋" w:hAnsi="仿宋" w:eastAsia="仿宋" w:cs="方正仿宋_GBK"/>
          <w:sz w:val="32"/>
          <w:szCs w:val="32"/>
        </w:rPr>
      </w:pPr>
      <w:r>
        <w:rPr>
          <w:rFonts w:hint="eastAsia" w:ascii="仿宋" w:hAnsi="仿宋" w:eastAsia="仿宋" w:cs="方正仿宋_GBK"/>
          <w:sz w:val="32"/>
          <w:szCs w:val="32"/>
        </w:rPr>
        <w:t>邯郸文旅融合高质量发展的路径研究</w:t>
      </w:r>
    </w:p>
    <w:p>
      <w:pPr>
        <w:numPr>
          <w:ilvl w:val="0"/>
          <w:numId w:val="1"/>
        </w:numPr>
        <w:rPr>
          <w:rFonts w:ascii="仿宋" w:hAnsi="仿宋" w:eastAsia="仿宋" w:cs="方正仿宋_GBK"/>
          <w:sz w:val="32"/>
          <w:szCs w:val="32"/>
        </w:rPr>
      </w:pPr>
      <w:r>
        <w:rPr>
          <w:rFonts w:ascii="仿宋" w:hAnsi="仿宋" w:eastAsia="仿宋" w:cs="方正仿宋_GBK"/>
          <w:sz w:val="32"/>
          <w:szCs w:val="32"/>
        </w:rPr>
        <w:t>强化邯郸企业创新主体地位研究</w:t>
      </w:r>
    </w:p>
    <w:p>
      <w:pPr>
        <w:numPr>
          <w:ilvl w:val="0"/>
          <w:numId w:val="1"/>
        </w:numPr>
        <w:rPr>
          <w:rFonts w:ascii="仿宋" w:hAnsi="仿宋" w:eastAsia="仿宋" w:cs="方正仿宋_GBK"/>
          <w:sz w:val="32"/>
          <w:szCs w:val="32"/>
        </w:rPr>
      </w:pPr>
      <w:r>
        <w:rPr>
          <w:rFonts w:ascii="仿宋" w:hAnsi="仿宋" w:eastAsia="仿宋" w:cs="方正仿宋_GBK"/>
          <w:sz w:val="32"/>
          <w:szCs w:val="32"/>
        </w:rPr>
        <w:t>基于京津冀协同创新共同体建设的邯郸市创新创业体系构建与发展研究</w:t>
      </w:r>
    </w:p>
    <w:p>
      <w:pPr>
        <w:numPr>
          <w:ilvl w:val="0"/>
          <w:numId w:val="1"/>
        </w:numPr>
        <w:rPr>
          <w:rFonts w:ascii="仿宋" w:hAnsi="仿宋" w:eastAsia="仿宋" w:cs="方正仿宋_GBK"/>
          <w:sz w:val="32"/>
          <w:szCs w:val="32"/>
        </w:rPr>
      </w:pPr>
      <w:r>
        <w:rPr>
          <w:rFonts w:hint="eastAsia" w:ascii="仿宋" w:hAnsi="仿宋" w:eastAsia="仿宋" w:cs="方正仿宋_GBK"/>
          <w:sz w:val="32"/>
          <w:szCs w:val="32"/>
        </w:rPr>
        <w:t>邯郸推进碳达峰碳中和路径研究</w:t>
      </w:r>
    </w:p>
    <w:p>
      <w:pPr>
        <w:numPr>
          <w:ilvl w:val="0"/>
          <w:numId w:val="1"/>
        </w:numPr>
        <w:rPr>
          <w:rFonts w:ascii="仿宋" w:hAnsi="仿宋" w:eastAsia="仿宋" w:cs="方正仿宋_GBK"/>
          <w:sz w:val="32"/>
          <w:szCs w:val="32"/>
        </w:rPr>
      </w:pPr>
      <w:r>
        <w:rPr>
          <w:rFonts w:ascii="仿宋" w:hAnsi="仿宋" w:eastAsia="仿宋" w:cs="方正仿宋_GBK"/>
          <w:sz w:val="32"/>
          <w:szCs w:val="32"/>
        </w:rPr>
        <w:t>推进滏阳河全域生态修复和高质量发展研究</w:t>
      </w:r>
    </w:p>
    <w:p>
      <w:pPr>
        <w:tabs>
          <w:tab w:val="left" w:pos="312"/>
        </w:tabs>
        <w:rPr>
          <w:rFonts w:ascii="仿宋" w:hAnsi="仿宋" w:eastAsia="仿宋" w:cs="方正仿宋_GBK"/>
          <w:sz w:val="32"/>
          <w:szCs w:val="32"/>
        </w:rPr>
      </w:pPr>
      <w:r>
        <w:rPr>
          <w:rFonts w:hint="eastAsia" w:ascii="仿宋" w:hAnsi="仿宋" w:eastAsia="仿宋" w:cs="方正仿宋_GBK"/>
          <w:sz w:val="32"/>
          <w:szCs w:val="32"/>
        </w:rPr>
        <w:t>1</w:t>
      </w:r>
      <w:r>
        <w:rPr>
          <w:rFonts w:ascii="仿宋" w:hAnsi="仿宋" w:eastAsia="仿宋" w:cs="方正仿宋_GBK"/>
          <w:sz w:val="32"/>
          <w:szCs w:val="32"/>
        </w:rPr>
        <w:t>0.提高邯郸招商精准性和实效性研究</w:t>
      </w:r>
    </w:p>
    <w:p>
      <w:pPr>
        <w:tabs>
          <w:tab w:val="left" w:pos="312"/>
        </w:tabs>
        <w:rPr>
          <w:rFonts w:ascii="仿宋" w:hAnsi="仿宋" w:eastAsia="仿宋" w:cs="方正仿宋_GBK"/>
          <w:sz w:val="32"/>
          <w:szCs w:val="32"/>
        </w:rPr>
      </w:pPr>
      <w:r>
        <w:rPr>
          <w:rFonts w:hint="eastAsia" w:ascii="仿宋" w:hAnsi="仿宋" w:eastAsia="仿宋" w:cs="方正仿宋_GBK"/>
          <w:sz w:val="32"/>
          <w:szCs w:val="32"/>
        </w:rPr>
        <w:t>1</w:t>
      </w:r>
      <w:r>
        <w:rPr>
          <w:rFonts w:ascii="仿宋" w:hAnsi="仿宋" w:eastAsia="仿宋" w:cs="方正仿宋_GBK"/>
          <w:sz w:val="32"/>
          <w:szCs w:val="32"/>
        </w:rPr>
        <w:t>1.加快推进邯郸市域社会治理现代化研究</w:t>
      </w:r>
    </w:p>
    <w:p>
      <w:pPr>
        <w:tabs>
          <w:tab w:val="left" w:pos="312"/>
        </w:tabs>
        <w:rPr>
          <w:rFonts w:ascii="仿宋" w:hAnsi="仿宋" w:eastAsia="仿宋" w:cs="方正仿宋_GBK"/>
          <w:sz w:val="32"/>
          <w:szCs w:val="32"/>
        </w:rPr>
      </w:pPr>
      <w:r>
        <w:rPr>
          <w:rFonts w:hint="eastAsia" w:ascii="仿宋" w:hAnsi="仿宋" w:eastAsia="仿宋" w:cs="方正仿宋_GBK"/>
          <w:sz w:val="32"/>
          <w:szCs w:val="32"/>
        </w:rPr>
        <w:t>1</w:t>
      </w:r>
      <w:r>
        <w:rPr>
          <w:rFonts w:ascii="仿宋" w:hAnsi="仿宋" w:eastAsia="仿宋" w:cs="方正仿宋_GBK"/>
          <w:sz w:val="32"/>
          <w:szCs w:val="32"/>
        </w:rPr>
        <w:t>2.</w:t>
      </w:r>
      <w:r>
        <w:rPr>
          <w:rFonts w:hint="eastAsia" w:ascii="仿宋" w:hAnsi="仿宋" w:eastAsia="仿宋" w:cs="方正仿宋_GBK"/>
          <w:sz w:val="32"/>
          <w:szCs w:val="32"/>
        </w:rPr>
        <w:t>邯郸</w:t>
      </w:r>
      <w:r>
        <w:rPr>
          <w:rFonts w:ascii="仿宋" w:hAnsi="仿宋" w:eastAsia="仿宋" w:cs="方正仿宋_GBK"/>
          <w:sz w:val="32"/>
          <w:szCs w:val="32"/>
        </w:rPr>
        <w:t>新型农业经营主体培育</w:t>
      </w:r>
      <w:r>
        <w:rPr>
          <w:rFonts w:hint="eastAsia" w:ascii="仿宋" w:hAnsi="仿宋" w:eastAsia="仿宋" w:cs="方正仿宋_GBK"/>
          <w:sz w:val="32"/>
          <w:szCs w:val="32"/>
        </w:rPr>
        <w:t>路径</w:t>
      </w:r>
      <w:r>
        <w:rPr>
          <w:rFonts w:ascii="仿宋" w:hAnsi="仿宋" w:eastAsia="仿宋" w:cs="方正仿宋_GBK"/>
          <w:sz w:val="32"/>
          <w:szCs w:val="32"/>
        </w:rPr>
        <w:t>研究</w:t>
      </w:r>
    </w:p>
    <w:p>
      <w:pPr>
        <w:tabs>
          <w:tab w:val="left" w:pos="312"/>
        </w:tabs>
        <w:rPr>
          <w:rFonts w:ascii="仿宋" w:hAnsi="仿宋" w:eastAsia="仿宋" w:cs="方正仿宋_GBK"/>
          <w:sz w:val="32"/>
          <w:szCs w:val="32"/>
        </w:rPr>
      </w:pPr>
      <w:r>
        <w:rPr>
          <w:rFonts w:hint="eastAsia" w:ascii="仿宋" w:hAnsi="仿宋" w:eastAsia="仿宋" w:cs="方正仿宋_GBK"/>
          <w:sz w:val="32"/>
          <w:szCs w:val="32"/>
        </w:rPr>
        <w:t>1</w:t>
      </w:r>
      <w:r>
        <w:rPr>
          <w:rFonts w:ascii="仿宋" w:hAnsi="仿宋" w:eastAsia="仿宋" w:cs="方正仿宋_GBK"/>
          <w:sz w:val="32"/>
          <w:szCs w:val="32"/>
        </w:rPr>
        <w:t>3.全面提升</w:t>
      </w:r>
      <w:r>
        <w:rPr>
          <w:rFonts w:hint="eastAsia" w:ascii="仿宋" w:hAnsi="仿宋" w:eastAsia="仿宋" w:cs="方正仿宋_GBK"/>
          <w:sz w:val="32"/>
          <w:szCs w:val="32"/>
        </w:rPr>
        <w:t>邯郸</w:t>
      </w:r>
      <w:r>
        <w:rPr>
          <w:rFonts w:ascii="仿宋" w:hAnsi="仿宋" w:eastAsia="仿宋" w:cs="方正仿宋_GBK"/>
          <w:sz w:val="32"/>
          <w:szCs w:val="32"/>
        </w:rPr>
        <w:t>开发区能级和水平研究</w:t>
      </w:r>
    </w:p>
    <w:p>
      <w:pPr>
        <w:rPr>
          <w:rFonts w:ascii="仿宋" w:hAnsi="仿宋" w:eastAsia="仿宋" w:cs="方正仿宋_GBK"/>
          <w:sz w:val="32"/>
          <w:szCs w:val="32"/>
        </w:rPr>
      </w:pPr>
      <w:r>
        <w:rPr>
          <w:rFonts w:hint="eastAsia" w:ascii="仿宋" w:hAnsi="仿宋" w:eastAsia="仿宋" w:cs="方正仿宋_GBK"/>
          <w:sz w:val="32"/>
          <w:szCs w:val="32"/>
        </w:rPr>
        <w:t>14.邯郸进一步优化营商环境路径研究</w:t>
      </w:r>
    </w:p>
    <w:p>
      <w:pPr>
        <w:rPr>
          <w:rFonts w:ascii="仿宋" w:hAnsi="仿宋" w:eastAsia="仿宋" w:cs="方正仿宋_GBK"/>
          <w:sz w:val="32"/>
          <w:szCs w:val="32"/>
        </w:rPr>
      </w:pPr>
      <w:r>
        <w:rPr>
          <w:rFonts w:hint="eastAsia" w:ascii="仿宋" w:hAnsi="仿宋" w:eastAsia="仿宋" w:cs="方正仿宋_GBK"/>
          <w:sz w:val="32"/>
          <w:szCs w:val="32"/>
        </w:rPr>
        <w:t>15.邯郸深入推进乡村建设行动研究</w:t>
      </w:r>
    </w:p>
    <w:p>
      <w:pPr>
        <w:rPr>
          <w:rFonts w:ascii="仿宋" w:hAnsi="仿宋" w:eastAsia="仿宋" w:cs="方正仿宋_GBK"/>
          <w:sz w:val="32"/>
          <w:szCs w:val="32"/>
        </w:rPr>
      </w:pPr>
      <w:r>
        <w:rPr>
          <w:rFonts w:hint="eastAsia" w:ascii="仿宋" w:hAnsi="仿宋" w:eastAsia="仿宋" w:cs="方正仿宋_GBK"/>
          <w:sz w:val="32"/>
          <w:szCs w:val="32"/>
        </w:rPr>
        <w:t>16.邯郸深入实施创新驱动发展战略研究</w:t>
      </w:r>
    </w:p>
    <w:p>
      <w:pPr>
        <w:rPr>
          <w:rFonts w:ascii="仿宋" w:hAnsi="仿宋" w:eastAsia="仿宋" w:cs="方正仿宋_GBK"/>
          <w:sz w:val="32"/>
          <w:szCs w:val="32"/>
        </w:rPr>
      </w:pPr>
      <w:r>
        <w:rPr>
          <w:rFonts w:hint="eastAsia" w:ascii="仿宋" w:hAnsi="仿宋" w:eastAsia="仿宋" w:cs="方正仿宋_GBK"/>
          <w:sz w:val="32"/>
          <w:szCs w:val="32"/>
        </w:rPr>
        <w:t>17.加快推进健康邯郸建设研究</w:t>
      </w:r>
    </w:p>
    <w:p>
      <w:pPr>
        <w:rPr>
          <w:rFonts w:ascii="仿宋" w:hAnsi="仿宋" w:eastAsia="仿宋" w:cs="方正仿宋_GBK"/>
          <w:sz w:val="32"/>
          <w:szCs w:val="32"/>
        </w:rPr>
      </w:pPr>
      <w:r>
        <w:rPr>
          <w:rFonts w:hint="eastAsia" w:ascii="仿宋" w:hAnsi="仿宋" w:eastAsia="仿宋" w:cs="方正仿宋_GBK"/>
          <w:sz w:val="32"/>
          <w:szCs w:val="32"/>
        </w:rPr>
        <w:t>18.持续巩固提升空气质量“退后十”成果研究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ED45E"/>
    <w:multiLevelType w:val="singleLevel"/>
    <w:tmpl w:val="FFFED45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6"/>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00312C0A"/>
    <w:rsid w:val="00C532EC"/>
    <w:rsid w:val="4A1947CF"/>
    <w:rsid w:val="76FD2B33"/>
    <w:rsid w:val="DFC62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318</Characters>
  <Lines>2</Lines>
  <Paragraphs>1</Paragraphs>
  <TotalTime>15</TotalTime>
  <ScaleCrop>false</ScaleCrop>
  <LinksUpToDate>false</LinksUpToDate>
  <CharactersWithSpaces>372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uos</cp:lastModifiedBy>
  <dcterms:modified xsi:type="dcterms:W3CDTF">2023-03-14T11:05:40Z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