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方正楷体_GBK" w:hAnsi="方正楷体_GBK" w:eastAsia="方正楷体_GBK" w:cs="方正楷体_GBK"/>
          <w:w w:val="90"/>
          <w:kern w:val="1"/>
          <w:sz w:val="32"/>
          <w:szCs w:val="32"/>
          <w:lang w:eastAsia="zh-CN"/>
        </w:rPr>
      </w:pPr>
      <w:r>
        <w:rPr>
          <w:rFonts w:hint="eastAsia" w:ascii="方正楷体_GBK" w:hAnsi="方正楷体_GBK" w:eastAsia="方正楷体_GBK" w:cs="方正楷体_GBK"/>
          <w:w w:val="90"/>
          <w:kern w:val="1"/>
          <w:sz w:val="32"/>
          <w:szCs w:val="32"/>
        </w:rPr>
        <w:t>附件</w:t>
      </w:r>
      <w:r>
        <w:rPr>
          <w:rFonts w:hint="eastAsia" w:ascii="方正楷体_GBK" w:hAnsi="方正楷体_GBK" w:eastAsia="方正楷体_GBK" w:cs="方正楷体_GBK"/>
          <w:w w:val="90"/>
          <w:kern w:val="1"/>
          <w:sz w:val="32"/>
          <w:szCs w:val="32"/>
          <w:lang w:val="en-US" w:eastAsia="zh-CN"/>
        </w:rPr>
        <w:t>1：</w:t>
      </w:r>
    </w:p>
    <w:p>
      <w:pPr>
        <w:spacing w:line="360" w:lineRule="auto"/>
        <w:ind w:firstLine="397" w:firstLineChars="100"/>
        <w:rPr>
          <w:rFonts w:ascii="仿宋" w:hAnsi="仿宋" w:eastAsia="仿宋" w:cs="仿宋"/>
          <w:b/>
          <w:bCs/>
          <w:color w:val="FF0000"/>
          <w:sz w:val="44"/>
          <w:szCs w:val="44"/>
          <w:shd w:val="clear" w:color="auto" w:fill="FFFFFF"/>
        </w:rPr>
      </w:pPr>
      <w:r>
        <w:rPr>
          <w:rFonts w:hint="eastAsia" w:ascii="宋体" w:hAnsi="宋体" w:cs="宋体"/>
          <w:b/>
          <w:bCs/>
          <w:color w:val="FF0000"/>
          <w:w w:val="90"/>
          <w:kern w:val="1"/>
          <w:sz w:val="44"/>
          <w:szCs w:val="44"/>
        </w:rPr>
        <w:t>202</w:t>
      </w:r>
      <w:r>
        <w:rPr>
          <w:rFonts w:hint="eastAsia" w:ascii="宋体" w:hAnsi="宋体" w:cs="宋体"/>
          <w:b/>
          <w:bCs/>
          <w:color w:val="FF0000"/>
          <w:w w:val="90"/>
          <w:kern w:val="1"/>
          <w:sz w:val="44"/>
          <w:szCs w:val="44"/>
          <w:lang w:val="en-US" w:eastAsia="zh-CN"/>
        </w:rPr>
        <w:t>6</w:t>
      </w:r>
      <w:r>
        <w:rPr>
          <w:rFonts w:hint="eastAsia" w:ascii="宋体" w:hAnsi="宋体" w:cs="宋体"/>
          <w:b/>
          <w:bCs/>
          <w:color w:val="FF0000"/>
          <w:w w:val="90"/>
          <w:kern w:val="1"/>
          <w:sz w:val="44"/>
          <w:szCs w:val="44"/>
        </w:rPr>
        <w:t>年度邯郸市党校系统科研项目课题指南</w:t>
      </w:r>
    </w:p>
    <w:p>
      <w:pPr>
        <w:numPr>
          <w:ilvl w:val="0"/>
          <w:numId w:val="1"/>
        </w:numPr>
        <w:adjustRightInd w:val="0"/>
        <w:snapToGrid w:val="0"/>
        <w:spacing w:line="560" w:lineRule="exact"/>
        <w:ind w:firstLine="640" w:firstLineChars="200"/>
        <w:rPr>
          <w:rFonts w:ascii="黑体" w:hAnsi="黑体" w:eastAsia="黑体"/>
          <w:sz w:val="32"/>
          <w:szCs w:val="32"/>
        </w:rPr>
      </w:pPr>
      <w:r>
        <w:rPr>
          <w:rFonts w:ascii="黑体" w:hAnsi="黑体" w:eastAsia="黑体"/>
          <w:sz w:val="32"/>
          <w:szCs w:val="32"/>
        </w:rPr>
        <w:t>习近平新时代中国特色社会主义思想和党的</w:t>
      </w:r>
      <w:r>
        <w:rPr>
          <w:rFonts w:hint="eastAsia" w:ascii="黑体" w:hAnsi="黑体" w:eastAsia="黑体"/>
          <w:sz w:val="32"/>
          <w:szCs w:val="32"/>
        </w:rPr>
        <w:t>二十届</w:t>
      </w:r>
      <w:r>
        <w:rPr>
          <w:rFonts w:hint="eastAsia" w:ascii="黑体" w:hAnsi="黑体" w:eastAsia="黑体"/>
          <w:sz w:val="32"/>
          <w:szCs w:val="32"/>
          <w:lang w:eastAsia="zh-CN"/>
        </w:rPr>
        <w:t>四</w:t>
      </w:r>
      <w:r>
        <w:rPr>
          <w:rFonts w:hint="eastAsia" w:ascii="黑体" w:hAnsi="黑体" w:eastAsia="黑体"/>
          <w:sz w:val="32"/>
          <w:szCs w:val="32"/>
        </w:rPr>
        <w:t>中全会精神</w:t>
      </w:r>
      <w:r>
        <w:rPr>
          <w:rFonts w:ascii="黑体" w:hAnsi="黑体" w:eastAsia="黑体"/>
          <w:sz w:val="32"/>
          <w:szCs w:val="32"/>
        </w:rPr>
        <w:t>研究</w:t>
      </w:r>
    </w:p>
    <w:p>
      <w:pPr>
        <w:numPr>
          <w:ilvl w:val="0"/>
          <w:numId w:val="0"/>
        </w:numPr>
        <w:spacing w:line="560" w:lineRule="exact"/>
        <w:ind w:firstLine="640" w:firstLineChars="200"/>
        <w:rPr>
          <w:rFonts w:hint="eastAsia" w:ascii="仿宋" w:hAnsi="仿宋" w:eastAsia="仿宋" w:cs="方正仿宋_GBK"/>
          <w:sz w:val="32"/>
          <w:szCs w:val="32"/>
          <w:lang w:val="en-US" w:eastAsia="zh-CN"/>
        </w:rPr>
      </w:pPr>
      <w:r>
        <w:rPr>
          <w:rFonts w:hint="eastAsia" w:ascii="仿宋" w:hAnsi="仿宋" w:eastAsia="仿宋" w:cs="方正仿宋_GBK"/>
          <w:sz w:val="32"/>
          <w:szCs w:val="32"/>
          <w:lang w:val="en-US" w:eastAsia="zh-CN"/>
        </w:rPr>
        <w:t>1.习近平新时代中国特色社会主义思想研究阐释及邯郸实践</w:t>
      </w:r>
    </w:p>
    <w:p>
      <w:pPr>
        <w:pStyle w:val="2"/>
        <w:ind w:left="0" w:leftChars="0" w:firstLine="640" w:firstLineChars="200"/>
        <w:rPr>
          <w:rFonts w:hint="eastAsia"/>
          <w:lang w:val="en-US" w:eastAsia="zh-CN"/>
        </w:rPr>
      </w:pPr>
      <w:r>
        <w:rPr>
          <w:rFonts w:hint="eastAsia" w:ascii="仿宋" w:hAnsi="仿宋" w:eastAsia="仿宋" w:cs="方正仿宋_GBK"/>
          <w:sz w:val="32"/>
          <w:szCs w:val="32"/>
          <w:lang w:val="en-US" w:eastAsia="zh-CN"/>
        </w:rPr>
        <w:t>2.习近平新时代中国特色社会主义思想立场观点方法</w:t>
      </w:r>
      <w:r>
        <w:rPr>
          <w:rFonts w:hint="eastAsia" w:ascii="仿宋" w:hAnsi="仿宋" w:eastAsia="仿宋" w:cs="方正仿宋_GBK"/>
          <w:w w:val="96"/>
          <w:kern w:val="2"/>
          <w:sz w:val="32"/>
          <w:szCs w:val="32"/>
          <w:lang w:val="en-US" w:eastAsia="zh-CN" w:bidi="ar-SA"/>
        </w:rPr>
        <w:t>的理论内涵与实践要求研究</w:t>
      </w:r>
    </w:p>
    <w:p>
      <w:pPr>
        <w:pStyle w:val="2"/>
        <w:ind w:left="0" w:leftChars="0" w:firstLine="640" w:firstLineChars="200"/>
        <w:rPr>
          <w:rFonts w:hint="eastAsia" w:ascii="仿宋" w:hAnsi="仿宋" w:eastAsia="仿宋" w:cs="方正仿宋_GBK"/>
          <w:kern w:val="2"/>
          <w:sz w:val="32"/>
          <w:szCs w:val="32"/>
          <w:lang w:val="en-US" w:eastAsia="zh-CN" w:bidi="ar-SA"/>
        </w:rPr>
      </w:pPr>
      <w:r>
        <w:rPr>
          <w:rFonts w:hint="eastAsia" w:ascii="仿宋" w:hAnsi="仿宋" w:eastAsia="仿宋" w:cs="方正仿宋_GBK"/>
          <w:kern w:val="2"/>
          <w:sz w:val="32"/>
          <w:szCs w:val="32"/>
          <w:lang w:val="en-US" w:eastAsia="zh-CN" w:bidi="ar-SA"/>
        </w:rPr>
        <w:t>3.习近平总书记关于“十五五”时期重要地位论述研究</w:t>
      </w:r>
    </w:p>
    <w:p>
      <w:pPr>
        <w:pStyle w:val="2"/>
        <w:ind w:left="0" w:leftChars="0" w:firstLine="640" w:firstLineChars="200"/>
        <w:rPr>
          <w:rFonts w:hint="eastAsia" w:ascii="仿宋" w:hAnsi="仿宋" w:eastAsia="仿宋" w:cs="方正仿宋_GBK"/>
          <w:kern w:val="2"/>
          <w:sz w:val="32"/>
          <w:szCs w:val="32"/>
          <w:lang w:val="en-US" w:eastAsia="zh-CN" w:bidi="ar-SA"/>
        </w:rPr>
      </w:pPr>
      <w:r>
        <w:rPr>
          <w:rFonts w:hint="eastAsia" w:ascii="仿宋" w:hAnsi="仿宋" w:eastAsia="仿宋" w:cs="方正仿宋_GBK"/>
          <w:kern w:val="2"/>
          <w:sz w:val="32"/>
          <w:szCs w:val="32"/>
          <w:lang w:val="en-US" w:eastAsia="zh-CN" w:bidi="ar-SA"/>
        </w:rPr>
        <w:t>4.习近平总书记关于全面推进乡村振兴重要指示精神研究</w:t>
      </w:r>
    </w:p>
    <w:p>
      <w:pPr>
        <w:pStyle w:val="2"/>
        <w:ind w:left="0" w:leftChars="0" w:firstLine="640" w:firstLineChars="200"/>
        <w:rPr>
          <w:rFonts w:hint="eastAsia" w:ascii="仿宋" w:hAnsi="仿宋" w:eastAsia="仿宋" w:cs="方正仿宋_GBK"/>
          <w:w w:val="96"/>
          <w:kern w:val="2"/>
          <w:sz w:val="32"/>
          <w:szCs w:val="32"/>
          <w:lang w:val="en-US" w:eastAsia="zh-CN" w:bidi="ar-SA"/>
        </w:rPr>
      </w:pPr>
      <w:r>
        <w:rPr>
          <w:rFonts w:hint="eastAsia" w:ascii="仿宋" w:hAnsi="仿宋" w:eastAsia="仿宋" w:cs="方正仿宋_GBK"/>
          <w:kern w:val="2"/>
          <w:sz w:val="32"/>
          <w:szCs w:val="32"/>
          <w:lang w:val="en-US" w:eastAsia="zh-CN" w:bidi="ar-SA"/>
        </w:rPr>
        <w:t>5.</w:t>
      </w:r>
      <w:r>
        <w:rPr>
          <w:rFonts w:hint="eastAsia" w:ascii="仿宋" w:hAnsi="仿宋" w:eastAsia="仿宋" w:cs="方正仿宋_GBK"/>
          <w:w w:val="96"/>
          <w:kern w:val="2"/>
          <w:sz w:val="32"/>
          <w:szCs w:val="32"/>
          <w:lang w:val="en-US" w:eastAsia="zh-CN" w:bidi="ar-SA"/>
        </w:rPr>
        <w:t>习近平总书记关于树立和践行正确政绩观重要论述研究</w:t>
      </w:r>
    </w:p>
    <w:p>
      <w:pPr>
        <w:pStyle w:val="2"/>
        <w:ind w:left="0" w:leftChars="0" w:firstLine="640" w:firstLineChars="200"/>
        <w:rPr>
          <w:rFonts w:hint="eastAsia" w:ascii="仿宋" w:hAnsi="仿宋" w:eastAsia="仿宋" w:cs="方正仿宋_GBK"/>
          <w:kern w:val="2"/>
          <w:sz w:val="32"/>
          <w:szCs w:val="32"/>
          <w:lang w:val="en-US" w:eastAsia="zh-CN" w:bidi="ar-SA"/>
        </w:rPr>
      </w:pPr>
      <w:r>
        <w:rPr>
          <w:rFonts w:hint="eastAsia" w:ascii="仿宋" w:hAnsi="仿宋" w:eastAsia="仿宋" w:cs="方正仿宋_GBK"/>
          <w:kern w:val="2"/>
          <w:sz w:val="32"/>
          <w:szCs w:val="32"/>
          <w:lang w:val="en-US" w:eastAsia="zh-CN" w:bidi="ar-SA"/>
        </w:rPr>
        <w:t>6.习近平总书记关于深入推进京津冀协同发展重要指示精神研究</w:t>
      </w:r>
    </w:p>
    <w:p>
      <w:pPr>
        <w:pStyle w:val="2"/>
        <w:ind w:left="0" w:leftChars="0" w:firstLine="614" w:firstLineChars="200"/>
        <w:rPr>
          <w:rFonts w:hint="eastAsia" w:ascii="仿宋" w:hAnsi="仿宋" w:eastAsia="仿宋" w:cs="方正仿宋_GBK"/>
          <w:w w:val="96"/>
          <w:kern w:val="2"/>
          <w:sz w:val="32"/>
          <w:szCs w:val="32"/>
          <w:lang w:val="en-US" w:eastAsia="zh-CN" w:bidi="ar-SA"/>
        </w:rPr>
      </w:pPr>
      <w:r>
        <w:rPr>
          <w:rFonts w:hint="eastAsia" w:ascii="仿宋" w:hAnsi="仿宋" w:eastAsia="仿宋" w:cs="方正仿宋_GBK"/>
          <w:w w:val="96"/>
          <w:kern w:val="2"/>
          <w:sz w:val="32"/>
          <w:szCs w:val="32"/>
          <w:lang w:val="en-US" w:eastAsia="zh-CN" w:bidi="ar-SA"/>
        </w:rPr>
        <w:t>7.总体国家安全观视域下推进国家安全体系和能力现代化的重点任务与实施路径研究</w:t>
      </w:r>
    </w:p>
    <w:p>
      <w:pPr>
        <w:pStyle w:val="2"/>
        <w:ind w:left="0" w:leftChars="0" w:firstLine="614" w:firstLineChars="200"/>
        <w:rPr>
          <w:rFonts w:hint="eastAsia" w:ascii="仿宋" w:hAnsi="仿宋" w:eastAsia="仿宋" w:cs="方正仿宋_GBK"/>
          <w:w w:val="96"/>
          <w:kern w:val="2"/>
          <w:sz w:val="32"/>
          <w:szCs w:val="32"/>
          <w:lang w:val="en-US" w:eastAsia="zh-CN" w:bidi="ar-SA"/>
        </w:rPr>
      </w:pPr>
      <w:r>
        <w:rPr>
          <w:rFonts w:hint="eastAsia" w:ascii="仿宋" w:hAnsi="仿宋" w:eastAsia="仿宋" w:cs="方正仿宋_GBK"/>
          <w:w w:val="96"/>
          <w:kern w:val="2"/>
          <w:sz w:val="32"/>
          <w:szCs w:val="32"/>
          <w:lang w:val="en-US" w:eastAsia="zh-CN" w:bidi="ar-SA"/>
        </w:rPr>
        <w:t>8.“十四五”时期我国经济社会发展的重大成就及经验研究</w:t>
      </w:r>
    </w:p>
    <w:p>
      <w:pPr>
        <w:pStyle w:val="2"/>
        <w:ind w:left="0" w:leftChars="0" w:firstLine="614" w:firstLineChars="200"/>
        <w:rPr>
          <w:rFonts w:hint="eastAsia" w:ascii="仿宋" w:hAnsi="仿宋" w:eastAsia="仿宋" w:cs="方正仿宋_GBK"/>
          <w:w w:val="96"/>
          <w:kern w:val="2"/>
          <w:sz w:val="32"/>
          <w:szCs w:val="32"/>
          <w:lang w:val="en-US" w:eastAsia="zh-CN" w:bidi="ar-SA"/>
        </w:rPr>
      </w:pPr>
      <w:r>
        <w:rPr>
          <w:rFonts w:hint="eastAsia" w:ascii="仿宋" w:hAnsi="仿宋" w:eastAsia="仿宋" w:cs="方正仿宋_GBK"/>
          <w:w w:val="96"/>
          <w:kern w:val="2"/>
          <w:sz w:val="32"/>
          <w:szCs w:val="32"/>
          <w:lang w:val="en-US" w:eastAsia="zh-CN" w:bidi="ar-SA"/>
        </w:rPr>
        <w:t>9.“十五五”时期我国经济社会发展面临的复杂环境研究</w:t>
      </w:r>
    </w:p>
    <w:p>
      <w:pPr>
        <w:pStyle w:val="2"/>
        <w:ind w:left="0" w:leftChars="0" w:firstLine="614" w:firstLineChars="200"/>
        <w:rPr>
          <w:rFonts w:hint="eastAsia" w:ascii="仿宋" w:hAnsi="仿宋" w:eastAsia="仿宋" w:cs="方正仿宋_GBK"/>
          <w:w w:val="96"/>
          <w:kern w:val="2"/>
          <w:sz w:val="32"/>
          <w:szCs w:val="32"/>
          <w:lang w:val="en-US" w:eastAsia="zh-CN" w:bidi="ar-SA"/>
        </w:rPr>
      </w:pPr>
      <w:r>
        <w:rPr>
          <w:rFonts w:hint="eastAsia" w:ascii="仿宋" w:hAnsi="仿宋" w:eastAsia="仿宋" w:cs="方正仿宋_GBK"/>
          <w:w w:val="96"/>
          <w:kern w:val="2"/>
          <w:sz w:val="32"/>
          <w:szCs w:val="32"/>
          <w:lang w:val="en-US" w:eastAsia="zh-CN" w:bidi="ar-SA"/>
        </w:rPr>
        <w:t>10.“十五五”时期高质量发展的新内涵、新要求及其创新实践研究</w:t>
      </w:r>
    </w:p>
    <w:p>
      <w:pPr>
        <w:pStyle w:val="2"/>
        <w:ind w:left="0" w:leftChars="0" w:firstLine="614" w:firstLineChars="200"/>
        <w:rPr>
          <w:rFonts w:hint="eastAsia" w:ascii="仿宋" w:hAnsi="仿宋" w:eastAsia="仿宋" w:cs="仿宋"/>
          <w:color w:val="auto"/>
          <w:kern w:val="1"/>
          <w:sz w:val="32"/>
          <w:szCs w:val="30"/>
          <w:lang w:val="en-US" w:eastAsia="zh-CN"/>
        </w:rPr>
      </w:pPr>
      <w:r>
        <w:rPr>
          <w:rFonts w:hint="eastAsia" w:ascii="仿宋" w:hAnsi="仿宋" w:eastAsia="仿宋" w:cs="方正仿宋_GBK"/>
          <w:w w:val="96"/>
          <w:kern w:val="2"/>
          <w:sz w:val="32"/>
          <w:szCs w:val="32"/>
          <w:lang w:val="en-US" w:eastAsia="zh-CN" w:bidi="ar-SA"/>
        </w:rPr>
        <w:t>11.</w:t>
      </w:r>
      <w:r>
        <w:rPr>
          <w:rFonts w:hint="eastAsia" w:ascii="仿宋" w:hAnsi="仿宋" w:eastAsia="仿宋" w:cs="仿宋"/>
          <w:color w:val="auto"/>
          <w:kern w:val="1"/>
          <w:sz w:val="32"/>
          <w:szCs w:val="30"/>
          <w:lang w:val="en-US" w:eastAsia="zh-CN"/>
        </w:rPr>
        <w:t>邯郸“十五五”规划实施重点难点与对策研究</w:t>
      </w:r>
    </w:p>
    <w:p>
      <w:pPr>
        <w:pStyle w:val="2"/>
        <w:ind w:left="0" w:leftChars="0" w:firstLine="614" w:firstLineChars="200"/>
        <w:rPr>
          <w:rFonts w:hint="eastAsia" w:ascii="仿宋" w:hAnsi="仿宋" w:eastAsia="仿宋" w:cs="方正仿宋_GBK"/>
          <w:color w:val="auto"/>
          <w:w w:val="96"/>
          <w:kern w:val="2"/>
          <w:sz w:val="32"/>
          <w:szCs w:val="32"/>
          <w:lang w:val="en-US" w:eastAsia="zh-CN" w:bidi="ar-SA"/>
        </w:rPr>
      </w:pPr>
      <w:r>
        <w:rPr>
          <w:rFonts w:hint="eastAsia" w:ascii="仿宋" w:hAnsi="仿宋" w:eastAsia="仿宋" w:cs="方正仿宋_GBK"/>
          <w:color w:val="auto"/>
          <w:w w:val="96"/>
          <w:kern w:val="2"/>
          <w:sz w:val="32"/>
          <w:szCs w:val="32"/>
          <w:lang w:val="en-US" w:eastAsia="zh-CN" w:bidi="ar-SA"/>
        </w:rPr>
        <w:t>12.习近平经济思想的邯郸实践研究</w:t>
      </w:r>
    </w:p>
    <w:p>
      <w:pPr>
        <w:pStyle w:val="2"/>
        <w:ind w:left="0" w:leftChars="0" w:firstLine="614" w:firstLineChars="200"/>
        <w:rPr>
          <w:rFonts w:hint="eastAsia" w:ascii="仿宋" w:hAnsi="仿宋" w:eastAsia="仿宋" w:cs="方正仿宋_GBK"/>
          <w:color w:val="auto"/>
          <w:w w:val="96"/>
          <w:kern w:val="2"/>
          <w:sz w:val="32"/>
          <w:szCs w:val="32"/>
          <w:lang w:val="en-US" w:eastAsia="zh-CN" w:bidi="ar-SA"/>
        </w:rPr>
      </w:pPr>
      <w:r>
        <w:rPr>
          <w:rFonts w:hint="eastAsia" w:ascii="仿宋" w:hAnsi="仿宋" w:eastAsia="仿宋" w:cs="方正仿宋_GBK"/>
          <w:color w:val="auto"/>
          <w:w w:val="96"/>
          <w:kern w:val="2"/>
          <w:sz w:val="32"/>
          <w:szCs w:val="32"/>
          <w:lang w:val="en-US" w:eastAsia="zh-CN" w:bidi="ar-SA"/>
        </w:rPr>
        <w:t>13.习近平法治思想的邯郸实践研究</w:t>
      </w:r>
    </w:p>
    <w:p>
      <w:pPr>
        <w:pStyle w:val="2"/>
        <w:ind w:left="0" w:leftChars="0" w:firstLine="614" w:firstLineChars="200"/>
        <w:rPr>
          <w:rFonts w:hint="eastAsia" w:ascii="仿宋" w:hAnsi="仿宋" w:eastAsia="仿宋" w:cs="方正仿宋_GBK"/>
          <w:color w:val="auto"/>
          <w:w w:val="96"/>
          <w:kern w:val="2"/>
          <w:sz w:val="32"/>
          <w:szCs w:val="32"/>
          <w:lang w:val="en-US" w:eastAsia="zh-CN" w:bidi="ar-SA"/>
        </w:rPr>
      </w:pPr>
      <w:r>
        <w:rPr>
          <w:rFonts w:hint="eastAsia" w:ascii="仿宋" w:hAnsi="仿宋" w:eastAsia="仿宋" w:cs="方正仿宋_GBK"/>
          <w:color w:val="auto"/>
          <w:w w:val="96"/>
          <w:kern w:val="2"/>
          <w:sz w:val="32"/>
          <w:szCs w:val="32"/>
          <w:lang w:val="en-US" w:eastAsia="zh-CN" w:bidi="ar-SA"/>
        </w:rPr>
        <w:t>14.习近平生态文明思想的邯郸实践研究</w:t>
      </w:r>
    </w:p>
    <w:p>
      <w:pPr>
        <w:pStyle w:val="2"/>
        <w:ind w:left="0" w:leftChars="0" w:firstLine="640" w:firstLineChars="200"/>
        <w:rPr>
          <w:rFonts w:hint="eastAsia" w:ascii="仿宋" w:hAnsi="仿宋" w:eastAsia="仿宋" w:cs="方正仿宋_GBK"/>
          <w:color w:val="auto"/>
          <w:w w:val="96"/>
          <w:kern w:val="2"/>
          <w:sz w:val="32"/>
          <w:szCs w:val="32"/>
          <w:lang w:val="en-US" w:eastAsia="zh-CN" w:bidi="ar-SA"/>
        </w:rPr>
      </w:pPr>
      <w:r>
        <w:rPr>
          <w:rFonts w:hint="eastAsia" w:ascii="仿宋" w:hAnsi="仿宋" w:eastAsia="仿宋" w:cs="方正仿宋_GBK"/>
          <w:color w:val="auto"/>
          <w:kern w:val="2"/>
          <w:sz w:val="32"/>
          <w:szCs w:val="32"/>
          <w:lang w:val="en-US" w:eastAsia="zh-CN" w:bidi="ar-SA"/>
        </w:rPr>
        <w:t>15.习近平文化思想与邯郸文化强市建设研究</w:t>
      </w:r>
    </w:p>
    <w:p>
      <w:pPr>
        <w:pStyle w:val="2"/>
        <w:ind w:left="0" w:leftChars="0" w:firstLine="614" w:firstLineChars="200"/>
        <w:rPr>
          <w:rFonts w:hint="eastAsia" w:ascii="仿宋" w:hAnsi="仿宋" w:eastAsia="仿宋" w:cs="方正仿宋_GBK"/>
          <w:color w:val="auto"/>
          <w:kern w:val="2"/>
          <w:sz w:val="32"/>
          <w:szCs w:val="32"/>
          <w:lang w:val="en-US" w:eastAsia="zh-CN" w:bidi="ar-SA"/>
        </w:rPr>
      </w:pPr>
      <w:r>
        <w:rPr>
          <w:rFonts w:hint="eastAsia" w:ascii="仿宋" w:hAnsi="仿宋" w:eastAsia="仿宋" w:cs="方正仿宋_GBK"/>
          <w:color w:val="auto"/>
          <w:w w:val="96"/>
          <w:kern w:val="2"/>
          <w:sz w:val="32"/>
          <w:szCs w:val="32"/>
          <w:lang w:val="en-US" w:eastAsia="zh-CN" w:bidi="ar-SA"/>
        </w:rPr>
        <w:t>16.习近平总书记关于意识形态工作重要论述在邯郸的贯彻落实研究</w:t>
      </w:r>
    </w:p>
    <w:p>
      <w:pPr>
        <w:pStyle w:val="2"/>
        <w:ind w:left="0" w:leftChars="0" w:firstLine="614" w:firstLineChars="200"/>
        <w:rPr>
          <w:rFonts w:hint="eastAsia" w:ascii="仿宋" w:hAnsi="仿宋" w:eastAsia="仿宋" w:cs="方正仿宋_GBK"/>
          <w:color w:val="auto"/>
          <w:w w:val="96"/>
          <w:kern w:val="2"/>
          <w:sz w:val="32"/>
          <w:szCs w:val="32"/>
          <w:highlight w:val="none"/>
          <w:lang w:val="en-US" w:eastAsia="zh-CN" w:bidi="ar-SA"/>
        </w:rPr>
      </w:pPr>
      <w:r>
        <w:rPr>
          <w:rFonts w:hint="eastAsia" w:ascii="仿宋" w:hAnsi="仿宋" w:eastAsia="仿宋" w:cs="方正仿宋_GBK"/>
          <w:color w:val="auto"/>
          <w:w w:val="96"/>
          <w:kern w:val="2"/>
          <w:sz w:val="32"/>
          <w:szCs w:val="32"/>
          <w:lang w:val="en-US" w:eastAsia="zh-CN" w:bidi="ar-SA"/>
        </w:rPr>
        <w:t>17.</w:t>
      </w:r>
      <w:r>
        <w:rPr>
          <w:rFonts w:hint="eastAsia" w:ascii="仿宋" w:hAnsi="仿宋" w:eastAsia="仿宋" w:cs="方正仿宋_GBK"/>
          <w:color w:val="auto"/>
          <w:w w:val="96"/>
          <w:kern w:val="2"/>
          <w:sz w:val="32"/>
          <w:szCs w:val="32"/>
          <w:highlight w:val="none"/>
          <w:lang w:val="en-US" w:eastAsia="zh-CN" w:bidi="ar-SA"/>
        </w:rPr>
        <w:t>习近平总书记关于党的革命重要思想与邯郸全面从严治党向纵深推进研究</w:t>
      </w:r>
    </w:p>
    <w:p>
      <w:pPr>
        <w:pStyle w:val="2"/>
        <w:ind w:left="0" w:leftChars="0" w:firstLine="614" w:firstLineChars="200"/>
        <w:rPr>
          <w:rFonts w:hint="eastAsia" w:ascii="仿宋" w:hAnsi="仿宋" w:eastAsia="仿宋" w:cs="方正仿宋_GBK"/>
          <w:color w:val="auto"/>
          <w:w w:val="96"/>
          <w:kern w:val="2"/>
          <w:sz w:val="32"/>
          <w:szCs w:val="32"/>
          <w:lang w:val="en-US" w:eastAsia="zh-CN" w:bidi="ar-SA"/>
        </w:rPr>
      </w:pPr>
      <w:r>
        <w:rPr>
          <w:rFonts w:hint="eastAsia" w:ascii="仿宋" w:hAnsi="仿宋" w:eastAsia="仿宋" w:cs="方正仿宋_GBK"/>
          <w:color w:val="auto"/>
          <w:w w:val="96"/>
          <w:kern w:val="2"/>
          <w:sz w:val="32"/>
          <w:szCs w:val="32"/>
          <w:lang w:val="en-US" w:eastAsia="zh-CN" w:bidi="ar-SA"/>
        </w:rPr>
        <w:t>18.以人民为中心的发展思想与邯郸共同富裕实践路径研究</w:t>
      </w:r>
    </w:p>
    <w:p>
      <w:pPr>
        <w:pStyle w:val="2"/>
        <w:ind w:left="0" w:leftChars="0" w:firstLine="614" w:firstLineChars="200"/>
        <w:rPr>
          <w:rFonts w:hint="eastAsia" w:ascii="仿宋" w:hAnsi="仿宋" w:eastAsia="仿宋" w:cs="方正仿宋_GBK"/>
          <w:color w:val="auto"/>
          <w:w w:val="96"/>
          <w:kern w:val="2"/>
          <w:sz w:val="32"/>
          <w:szCs w:val="32"/>
          <w:lang w:val="en-US" w:eastAsia="zh-CN" w:bidi="ar-SA"/>
        </w:rPr>
      </w:pPr>
      <w:r>
        <w:rPr>
          <w:rFonts w:hint="eastAsia" w:ascii="仿宋" w:hAnsi="仿宋" w:eastAsia="仿宋" w:cs="方正仿宋_GBK"/>
          <w:color w:val="auto"/>
          <w:w w:val="96"/>
          <w:kern w:val="2"/>
          <w:sz w:val="32"/>
          <w:szCs w:val="32"/>
          <w:lang w:val="en-US" w:eastAsia="zh-CN" w:bidi="ar-SA"/>
        </w:rPr>
        <w:t>19.党的二十届四中全会关于党建部署的邯郸实践研究</w:t>
      </w:r>
    </w:p>
    <w:p>
      <w:pPr>
        <w:pStyle w:val="2"/>
        <w:ind w:left="0" w:leftChars="0" w:firstLine="614" w:firstLineChars="200"/>
        <w:rPr>
          <w:rFonts w:hint="eastAsia" w:ascii="仿宋" w:hAnsi="仿宋" w:eastAsia="仿宋" w:cs="方正仿宋_GBK"/>
          <w:color w:val="auto"/>
          <w:w w:val="96"/>
          <w:kern w:val="2"/>
          <w:sz w:val="32"/>
          <w:szCs w:val="32"/>
          <w:lang w:val="en-US" w:eastAsia="zh-CN" w:bidi="ar-SA"/>
        </w:rPr>
      </w:pPr>
      <w:r>
        <w:rPr>
          <w:rFonts w:hint="eastAsia" w:ascii="仿宋" w:hAnsi="仿宋" w:eastAsia="仿宋" w:cs="方正仿宋_GBK"/>
          <w:color w:val="auto"/>
          <w:w w:val="96"/>
          <w:kern w:val="2"/>
          <w:sz w:val="32"/>
          <w:szCs w:val="32"/>
          <w:lang w:val="en-US" w:eastAsia="zh-CN" w:bidi="ar-SA"/>
        </w:rPr>
        <w:t>20.党的二十届四中全会关于高质量发展部署的邯郸实践研究</w:t>
      </w:r>
    </w:p>
    <w:p>
      <w:pPr>
        <w:pStyle w:val="2"/>
        <w:ind w:left="0" w:leftChars="0" w:firstLine="640" w:firstLineChars="200"/>
        <w:rPr>
          <w:rFonts w:hint="eastAsia" w:ascii="仿宋" w:hAnsi="仿宋" w:eastAsia="仿宋" w:cs="仿宋"/>
          <w:color w:val="auto"/>
          <w:kern w:val="1"/>
          <w:sz w:val="32"/>
          <w:szCs w:val="30"/>
          <w:lang w:val="en-US" w:eastAsia="zh-CN"/>
        </w:rPr>
      </w:pPr>
      <w:r>
        <w:rPr>
          <w:rFonts w:hint="eastAsia" w:ascii="仿宋" w:hAnsi="仿宋" w:eastAsia="仿宋" w:cs="仿宋"/>
          <w:color w:val="auto"/>
          <w:kern w:val="1"/>
          <w:sz w:val="32"/>
          <w:szCs w:val="30"/>
          <w:lang w:val="en-US" w:eastAsia="zh-CN"/>
        </w:rPr>
        <w:t>21.</w:t>
      </w:r>
      <w:r>
        <w:rPr>
          <w:rFonts w:hint="eastAsia" w:ascii="仿宋" w:hAnsi="仿宋" w:eastAsia="仿宋" w:cs="方正仿宋_GBK"/>
          <w:color w:val="auto"/>
          <w:w w:val="96"/>
          <w:kern w:val="2"/>
          <w:sz w:val="32"/>
          <w:szCs w:val="32"/>
          <w:lang w:val="en-US" w:eastAsia="zh-CN" w:bidi="ar-SA"/>
        </w:rPr>
        <w:t>碳达峰碳中和目标下高质量发展协同推进机制</w:t>
      </w:r>
      <w:r>
        <w:rPr>
          <w:rFonts w:hint="eastAsia" w:ascii="仿宋" w:hAnsi="仿宋" w:eastAsia="仿宋" w:cs="方正仿宋_GBK"/>
          <w:color w:val="auto"/>
          <w:kern w:val="2"/>
          <w:sz w:val="32"/>
          <w:szCs w:val="32"/>
          <w:lang w:val="en-US" w:eastAsia="zh-CN" w:bidi="ar-SA"/>
        </w:rPr>
        <w:t>研究</w:t>
      </w:r>
    </w:p>
    <w:p>
      <w:pPr>
        <w:pStyle w:val="2"/>
        <w:ind w:left="0" w:leftChars="0" w:firstLine="614" w:firstLineChars="200"/>
        <w:rPr>
          <w:rFonts w:hint="eastAsia" w:ascii="仿宋" w:hAnsi="仿宋" w:eastAsia="仿宋" w:cs="方正仿宋_GBK"/>
          <w:color w:val="auto"/>
          <w:w w:val="96"/>
          <w:kern w:val="2"/>
          <w:sz w:val="32"/>
          <w:szCs w:val="32"/>
          <w:highlight w:val="none"/>
          <w:lang w:val="en-US" w:eastAsia="zh-CN" w:bidi="ar-SA"/>
        </w:rPr>
      </w:pPr>
      <w:r>
        <w:rPr>
          <w:rFonts w:hint="eastAsia" w:ascii="仿宋" w:hAnsi="仿宋" w:eastAsia="仿宋" w:cs="方正仿宋_GBK"/>
          <w:color w:val="auto"/>
          <w:w w:val="96"/>
          <w:kern w:val="2"/>
          <w:sz w:val="32"/>
          <w:szCs w:val="32"/>
          <w:lang w:val="en-US" w:eastAsia="zh-CN" w:bidi="ar-SA"/>
        </w:rPr>
        <w:t>22</w:t>
      </w:r>
      <w:r>
        <w:rPr>
          <w:rFonts w:hint="eastAsia" w:ascii="仿宋" w:hAnsi="仿宋" w:eastAsia="仿宋" w:cs="方正仿宋_GBK"/>
          <w:color w:val="auto"/>
          <w:w w:val="96"/>
          <w:kern w:val="2"/>
          <w:sz w:val="32"/>
          <w:szCs w:val="32"/>
          <w:highlight w:val="none"/>
          <w:lang w:val="en-US" w:eastAsia="zh-CN" w:bidi="ar-SA"/>
        </w:rPr>
        <w:t>.全面从严治党与邯郸风清气正政治生态建设长效机制研究</w:t>
      </w:r>
    </w:p>
    <w:p>
      <w:pPr>
        <w:pStyle w:val="2"/>
        <w:ind w:left="0" w:leftChars="0" w:firstLine="614" w:firstLineChars="200"/>
        <w:rPr>
          <w:rFonts w:hint="eastAsia" w:ascii="仿宋" w:hAnsi="仿宋" w:eastAsia="仿宋" w:cs="方正仿宋_GBK"/>
          <w:color w:val="auto"/>
          <w:w w:val="96"/>
          <w:kern w:val="2"/>
          <w:sz w:val="32"/>
          <w:szCs w:val="32"/>
          <w:lang w:val="en-US" w:eastAsia="zh-CN" w:bidi="ar-SA"/>
        </w:rPr>
      </w:pPr>
      <w:r>
        <w:rPr>
          <w:rFonts w:hint="eastAsia" w:ascii="仿宋" w:hAnsi="仿宋" w:eastAsia="仿宋" w:cs="方正仿宋_GBK"/>
          <w:color w:val="auto"/>
          <w:w w:val="96"/>
          <w:kern w:val="2"/>
          <w:sz w:val="32"/>
          <w:szCs w:val="32"/>
          <w:highlight w:val="none"/>
          <w:lang w:val="en-US" w:eastAsia="zh-CN" w:bidi="ar-SA"/>
        </w:rPr>
        <w:t>23.</w:t>
      </w:r>
      <w:r>
        <w:rPr>
          <w:rFonts w:hint="eastAsia" w:ascii="仿宋" w:hAnsi="仿宋" w:eastAsia="仿宋" w:cs="方正仿宋_GBK"/>
          <w:color w:val="auto"/>
          <w:w w:val="96"/>
          <w:kern w:val="2"/>
          <w:sz w:val="32"/>
          <w:szCs w:val="32"/>
          <w:lang w:val="en-US" w:eastAsia="zh-CN" w:bidi="ar-SA"/>
        </w:rPr>
        <w:t>社会主义核心价值观融入邯郸社会治理的实践研究</w:t>
      </w:r>
    </w:p>
    <w:p>
      <w:pPr>
        <w:pStyle w:val="2"/>
        <w:ind w:left="0" w:leftChars="0" w:firstLine="614" w:firstLineChars="200"/>
        <w:rPr>
          <w:rFonts w:hint="eastAsia" w:ascii="仿宋" w:hAnsi="仿宋" w:eastAsia="仿宋" w:cs="方正仿宋_GBK"/>
          <w:color w:val="auto"/>
          <w:w w:val="96"/>
          <w:kern w:val="2"/>
          <w:sz w:val="32"/>
          <w:szCs w:val="32"/>
          <w:lang w:val="en-US" w:eastAsia="zh-CN" w:bidi="ar-SA"/>
        </w:rPr>
      </w:pPr>
      <w:r>
        <w:rPr>
          <w:rFonts w:hint="eastAsia" w:ascii="仿宋" w:hAnsi="仿宋" w:eastAsia="仿宋" w:cs="方正仿宋_GBK"/>
          <w:color w:val="auto"/>
          <w:w w:val="96"/>
          <w:kern w:val="2"/>
          <w:sz w:val="32"/>
          <w:szCs w:val="32"/>
          <w:lang w:val="en-US" w:eastAsia="zh-CN" w:bidi="ar-SA"/>
        </w:rPr>
        <w:t>24.新质生产力视域下推动区域现代化建设的实践与创新研究</w:t>
      </w:r>
    </w:p>
    <w:p>
      <w:pPr>
        <w:pStyle w:val="2"/>
        <w:ind w:left="0" w:leftChars="0" w:firstLine="614" w:firstLineChars="200"/>
        <w:rPr>
          <w:rFonts w:hint="eastAsia" w:ascii="仿宋" w:hAnsi="仿宋" w:eastAsia="仿宋" w:cs="方正仿宋_GBK"/>
          <w:color w:val="auto"/>
          <w:w w:val="96"/>
          <w:kern w:val="2"/>
          <w:sz w:val="32"/>
          <w:szCs w:val="32"/>
          <w:lang w:val="en-US" w:eastAsia="zh-CN" w:bidi="ar-SA"/>
        </w:rPr>
      </w:pPr>
      <w:r>
        <w:rPr>
          <w:rFonts w:hint="eastAsia" w:ascii="仿宋" w:hAnsi="仿宋" w:eastAsia="仿宋" w:cs="方正仿宋_GBK"/>
          <w:color w:val="auto"/>
          <w:w w:val="96"/>
          <w:kern w:val="2"/>
          <w:sz w:val="32"/>
          <w:szCs w:val="32"/>
          <w:lang w:val="en-US" w:eastAsia="zh-CN" w:bidi="ar-SA"/>
        </w:rPr>
        <w:t>25.关于文化自信自强与社会主义文化强国建设研究</w:t>
      </w:r>
    </w:p>
    <w:p>
      <w:pPr>
        <w:pStyle w:val="2"/>
        <w:ind w:left="0" w:leftChars="0" w:firstLine="614" w:firstLineChars="200"/>
        <w:rPr>
          <w:rFonts w:hint="default" w:ascii="仿宋" w:hAnsi="仿宋" w:eastAsia="仿宋" w:cs="方正仿宋_GBK"/>
          <w:color w:val="auto"/>
          <w:w w:val="96"/>
          <w:kern w:val="2"/>
          <w:sz w:val="32"/>
          <w:szCs w:val="32"/>
          <w:lang w:val="en-US" w:eastAsia="zh-CN" w:bidi="ar-SA"/>
        </w:rPr>
      </w:pPr>
      <w:r>
        <w:rPr>
          <w:rFonts w:hint="eastAsia" w:ascii="仿宋" w:hAnsi="仿宋" w:eastAsia="仿宋" w:cs="方正仿宋_GBK"/>
          <w:color w:val="auto"/>
          <w:w w:val="96"/>
          <w:kern w:val="2"/>
          <w:sz w:val="32"/>
          <w:szCs w:val="32"/>
          <w:lang w:val="en-US" w:eastAsia="zh-CN" w:bidi="ar-SA"/>
        </w:rPr>
        <w:t>26.中国式现代化的国际传播研究</w:t>
      </w:r>
    </w:p>
    <w:p>
      <w:pPr>
        <w:pStyle w:val="2"/>
        <w:ind w:left="0" w:leftChars="0" w:firstLine="614" w:firstLineChars="200"/>
        <w:rPr>
          <w:rFonts w:hint="eastAsia" w:ascii="仿宋" w:hAnsi="仿宋" w:eastAsia="仿宋" w:cs="方正仿宋_GBK"/>
          <w:color w:val="auto"/>
          <w:w w:val="96"/>
          <w:kern w:val="2"/>
          <w:sz w:val="32"/>
          <w:szCs w:val="32"/>
          <w:lang w:val="en-US" w:eastAsia="zh-CN" w:bidi="ar-SA"/>
        </w:rPr>
      </w:pPr>
      <w:r>
        <w:rPr>
          <w:rFonts w:hint="eastAsia" w:ascii="仿宋" w:hAnsi="仿宋" w:eastAsia="仿宋" w:cs="方正仿宋_GBK"/>
          <w:color w:val="auto"/>
          <w:w w:val="96"/>
          <w:kern w:val="2"/>
          <w:sz w:val="32"/>
          <w:szCs w:val="32"/>
          <w:lang w:val="en-US" w:eastAsia="zh-CN" w:bidi="ar-SA"/>
        </w:rPr>
        <w:t>27.持续深化国防和军队改革研究</w:t>
      </w:r>
    </w:p>
    <w:p>
      <w:pPr>
        <w:pStyle w:val="2"/>
        <w:ind w:left="0" w:leftChars="0" w:firstLine="614" w:firstLineChars="200"/>
        <w:rPr>
          <w:rFonts w:hint="eastAsia" w:ascii="仿宋" w:hAnsi="仿宋" w:eastAsia="仿宋" w:cs="方正仿宋_GBK"/>
          <w:color w:val="auto"/>
          <w:w w:val="96"/>
          <w:kern w:val="2"/>
          <w:sz w:val="32"/>
          <w:szCs w:val="32"/>
          <w:lang w:val="en-US" w:eastAsia="zh-CN" w:bidi="ar-SA"/>
        </w:rPr>
      </w:pPr>
      <w:r>
        <w:rPr>
          <w:rFonts w:hint="eastAsia" w:ascii="仿宋" w:hAnsi="仿宋" w:eastAsia="仿宋" w:cs="方正仿宋_GBK"/>
          <w:color w:val="auto"/>
          <w:w w:val="96"/>
          <w:kern w:val="2"/>
          <w:sz w:val="32"/>
          <w:szCs w:val="32"/>
          <w:lang w:val="en-US" w:eastAsia="zh-CN" w:bidi="ar-SA"/>
        </w:rPr>
        <w:t>28.社会主义现代化阶梯式发展及其规律性研究</w:t>
      </w:r>
    </w:p>
    <w:p>
      <w:pPr>
        <w:pStyle w:val="2"/>
        <w:ind w:left="0" w:leftChars="0" w:firstLine="640" w:firstLineChars="200"/>
        <w:rPr>
          <w:rFonts w:hint="default" w:ascii="仿宋" w:hAnsi="仿宋" w:eastAsia="仿宋" w:cs="方正仿宋_GBK"/>
          <w:kern w:val="2"/>
          <w:sz w:val="32"/>
          <w:szCs w:val="32"/>
          <w:lang w:val="en-US" w:eastAsia="zh-CN" w:bidi="ar-SA"/>
        </w:rPr>
      </w:pPr>
      <w:r>
        <w:rPr>
          <w:rFonts w:hint="eastAsia" w:ascii="黑体" w:hAnsi="黑体" w:eastAsia="黑体" w:cs="方正黑体_GBK"/>
          <w:kern w:val="1"/>
          <w:sz w:val="32"/>
          <w:szCs w:val="30"/>
        </w:rPr>
        <w:t>二、</w:t>
      </w:r>
      <w:r>
        <w:rPr>
          <w:rFonts w:hint="eastAsia" w:ascii="黑体" w:hAnsi="黑体" w:eastAsia="黑体" w:cs="方正黑体_GBK"/>
          <w:kern w:val="1"/>
          <w:sz w:val="32"/>
          <w:szCs w:val="30"/>
          <w:lang w:val="en-US" w:eastAsia="zh-CN"/>
        </w:rPr>
        <w:t>邯郸发展</w:t>
      </w:r>
      <w:r>
        <w:rPr>
          <w:rFonts w:hint="eastAsia" w:ascii="黑体" w:hAnsi="黑体" w:eastAsia="黑体" w:cs="方正黑体_GBK"/>
          <w:kern w:val="1"/>
          <w:sz w:val="32"/>
          <w:szCs w:val="30"/>
          <w:lang w:eastAsia="zh-CN"/>
        </w:rPr>
        <w:t>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29.学习贯彻市委十届十一次全会精神，推动邯郸高质量发展的战略研究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30.邯郸市文旅融合发展研究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31.邯郸市特色产业集群高质量发展研究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32.邯郸特色文化IP培育与产业价值转化研究</w:t>
      </w:r>
    </w:p>
    <w:p>
      <w:pPr>
        <w:pStyle w:val="2"/>
        <w:ind w:firstLine="640"/>
        <w:rPr>
          <w:rFonts w:hint="default"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33.文旅康养产业融合发展助推邯郸经济转型研究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34.邯郸传统产业数字化转型与提质增效研究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35.邯郸市加快新兴产业培育壮大研究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36.优化营商环境“邯郸办事不用跑”升级版与要素保障机制研究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37.邯郸智慧城市建设与城市治理现代化实践研究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38.老龄化背景下邯郸居家养老服务体系构建研究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39.邯郸养老服务体系建设与银发经济发展研究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40.基层党建赋能邯郸乡村振兴的实践探索</w:t>
      </w:r>
    </w:p>
    <w:p>
      <w:pPr>
        <w:pStyle w:val="2"/>
        <w:ind w:firstLine="640"/>
        <w:rPr>
          <w:rFonts w:hint="eastAsia" w:ascii="仿宋" w:hAnsi="仿宋" w:eastAsia="仿宋" w:cs="仿宋"/>
          <w:color w:val="auto"/>
          <w:kern w:val="1"/>
          <w:sz w:val="32"/>
          <w:szCs w:val="30"/>
          <w:lang w:val="en-US" w:eastAsia="zh-CN"/>
        </w:rPr>
      </w:pPr>
      <w:r>
        <w:rPr>
          <w:rFonts w:hint="eastAsia" w:ascii="仿宋" w:hAnsi="仿宋" w:eastAsia="仿宋" w:cs="仿宋"/>
          <w:color w:val="auto"/>
          <w:kern w:val="1"/>
          <w:sz w:val="32"/>
          <w:szCs w:val="30"/>
          <w:lang w:val="en-US" w:eastAsia="zh-CN"/>
        </w:rPr>
        <w:t>41.邯郸污染防治、生态修复与绿色低碳发展路径研究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42.数字经济赋能邯郸实体经济发展的对策研究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43.邯郸信访工作法治化转型与实践探索研究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44.邯郸建设全龄友好型城市实践路径研究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45</w:t>
      </w:r>
      <w:bookmarkStart w:id="0" w:name="_GoBack"/>
      <w:bookmarkEnd w:id="0"/>
      <w:r>
        <w:rPr>
          <w:rFonts w:hint="eastAsia" w:ascii="仿宋" w:hAnsi="仿宋" w:eastAsia="仿宋" w:cs="仿宋"/>
          <w:kern w:val="1"/>
          <w:sz w:val="32"/>
          <w:szCs w:val="30"/>
          <w:lang w:val="en-US" w:eastAsia="zh-CN"/>
        </w:rPr>
        <w:t>.邯郸红色文化资源挖掘与党性教育基地建设、价值转化研究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46.邯郸深度融入京津冀协同发展的制度创新研究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47.邯郸市“一县一特”“一县一品</w:t>
      </w:r>
      <w:r>
        <w:rPr>
          <w:rFonts w:hint="default" w:ascii="仿宋" w:hAnsi="仿宋" w:eastAsia="仿宋" w:cs="仿宋"/>
          <w:kern w:val="1"/>
          <w:sz w:val="32"/>
          <w:szCs w:val="30"/>
          <w:lang w:val="en-US" w:eastAsia="zh-CN"/>
        </w:rPr>
        <w:t>”</w:t>
      </w:r>
      <w:r>
        <w:rPr>
          <w:rFonts w:hint="eastAsia" w:ascii="仿宋" w:hAnsi="仿宋" w:eastAsia="仿宋" w:cs="仿宋"/>
          <w:kern w:val="1"/>
          <w:sz w:val="32"/>
          <w:szCs w:val="30"/>
          <w:lang w:val="en-US" w:eastAsia="zh-CN"/>
        </w:rPr>
        <w:t>“一品一播”提升路径研究</w:t>
      </w:r>
    </w:p>
    <w:p>
      <w:pPr>
        <w:pStyle w:val="2"/>
        <w:ind w:firstLine="640"/>
        <w:rPr>
          <w:rFonts w:hint="default" w:ascii="黑体" w:hAnsi="黑体" w:eastAsia="黑体" w:cs="方正黑体_GBK"/>
          <w:kern w:val="1"/>
          <w:sz w:val="32"/>
          <w:szCs w:val="30"/>
          <w:lang w:val="en-US" w:eastAsia="zh-CN"/>
        </w:rPr>
      </w:pPr>
      <w:r>
        <w:rPr>
          <w:rFonts w:hint="eastAsia" w:ascii="黑体" w:hAnsi="黑体" w:eastAsia="黑体" w:cs="方正黑体_GBK"/>
          <w:kern w:val="1"/>
          <w:sz w:val="32"/>
          <w:szCs w:val="30"/>
        </w:rPr>
        <w:t>三、</w:t>
      </w:r>
      <w:r>
        <w:rPr>
          <w:rFonts w:hint="eastAsia" w:ascii="黑体" w:hAnsi="黑体" w:eastAsia="黑体" w:cs="方正黑体_GBK"/>
          <w:kern w:val="1"/>
          <w:sz w:val="32"/>
          <w:szCs w:val="30"/>
          <w:lang w:eastAsia="zh-CN"/>
        </w:rPr>
        <w:t>其他领域</w:t>
      </w:r>
      <w:r>
        <w:rPr>
          <w:rFonts w:hint="eastAsia" w:ascii="黑体" w:hAnsi="黑体" w:eastAsia="黑体" w:cs="方正黑体_GBK"/>
          <w:kern w:val="1"/>
          <w:sz w:val="32"/>
          <w:szCs w:val="30"/>
          <w:lang w:val="en-US" w:eastAsia="zh-CN"/>
        </w:rPr>
        <w:t>研究</w:t>
      </w:r>
    </w:p>
    <w:p>
      <w:pPr>
        <w:pStyle w:val="2"/>
        <w:ind w:firstLine="640"/>
        <w:rPr>
          <w:rFonts w:hint="eastAsia" w:ascii="仿宋" w:hAnsi="仿宋" w:eastAsia="仿宋" w:cs="仿宋"/>
          <w:color w:val="auto"/>
          <w:kern w:val="1"/>
          <w:sz w:val="32"/>
          <w:szCs w:val="30"/>
          <w:highlight w:val="none"/>
          <w:lang w:val="en-US" w:eastAsia="zh-CN"/>
        </w:rPr>
      </w:pPr>
      <w:r>
        <w:rPr>
          <w:rFonts w:hint="eastAsia" w:ascii="仿宋" w:hAnsi="仿宋" w:eastAsia="仿宋" w:cs="仿宋"/>
          <w:color w:val="auto"/>
          <w:kern w:val="1"/>
          <w:sz w:val="32"/>
          <w:szCs w:val="30"/>
          <w:highlight w:val="none"/>
          <w:lang w:val="en-US" w:eastAsia="zh-CN"/>
        </w:rPr>
        <w:t>48.邯郸市党建引领基层社会治理创新研究</w:t>
      </w:r>
    </w:p>
    <w:p>
      <w:pPr>
        <w:pStyle w:val="2"/>
        <w:ind w:firstLine="640"/>
        <w:rPr>
          <w:rFonts w:hint="eastAsia" w:ascii="仿宋" w:hAnsi="仿宋" w:eastAsia="仿宋" w:cs="仿宋"/>
          <w:color w:val="auto"/>
          <w:kern w:val="1"/>
          <w:sz w:val="32"/>
          <w:szCs w:val="30"/>
          <w:highlight w:val="none"/>
          <w:lang w:val="en-US" w:eastAsia="zh-CN"/>
        </w:rPr>
      </w:pPr>
      <w:r>
        <w:rPr>
          <w:rFonts w:hint="eastAsia" w:ascii="仿宋" w:hAnsi="仿宋" w:eastAsia="仿宋" w:cs="仿宋"/>
          <w:color w:val="auto"/>
          <w:kern w:val="1"/>
          <w:sz w:val="32"/>
          <w:szCs w:val="30"/>
          <w:highlight w:val="none"/>
          <w:lang w:val="en-US" w:eastAsia="zh-CN"/>
        </w:rPr>
        <w:t>49.法治邯郸建设与基层法治实践创新研究</w:t>
      </w:r>
    </w:p>
    <w:p>
      <w:pPr>
        <w:pStyle w:val="2"/>
        <w:ind w:firstLine="640"/>
        <w:rPr>
          <w:rFonts w:hint="eastAsia" w:ascii="仿宋" w:hAnsi="仿宋" w:eastAsia="仿宋" w:cs="仿宋"/>
          <w:color w:val="auto"/>
          <w:kern w:val="1"/>
          <w:sz w:val="32"/>
          <w:szCs w:val="30"/>
          <w:highlight w:val="none"/>
          <w:lang w:val="en-US" w:eastAsia="zh-CN"/>
        </w:rPr>
      </w:pPr>
      <w:r>
        <w:rPr>
          <w:rFonts w:hint="eastAsia" w:ascii="仿宋" w:hAnsi="仿宋" w:eastAsia="仿宋" w:cs="仿宋"/>
          <w:color w:val="auto"/>
          <w:kern w:val="1"/>
          <w:sz w:val="32"/>
          <w:szCs w:val="30"/>
          <w:highlight w:val="none"/>
          <w:lang w:val="en-US" w:eastAsia="zh-CN"/>
        </w:rPr>
        <w:t>50.促进邯郸市科技创新平台高质量发展研究</w:t>
      </w:r>
    </w:p>
    <w:p>
      <w:pPr>
        <w:pStyle w:val="2"/>
        <w:ind w:firstLine="640"/>
        <w:rPr>
          <w:rFonts w:hint="eastAsia" w:ascii="仿宋" w:hAnsi="仿宋" w:eastAsia="仿宋" w:cs="仿宋"/>
          <w:kern w:val="1"/>
          <w:sz w:val="32"/>
          <w:szCs w:val="30"/>
          <w:highlight w:val="none"/>
          <w:lang w:val="en-US" w:eastAsia="zh-CN"/>
        </w:rPr>
      </w:pPr>
      <w:r>
        <w:rPr>
          <w:rFonts w:hint="eastAsia" w:ascii="仿宋" w:hAnsi="仿宋" w:eastAsia="仿宋" w:cs="仿宋"/>
          <w:kern w:val="1"/>
          <w:sz w:val="32"/>
          <w:szCs w:val="30"/>
          <w:highlight w:val="none"/>
          <w:lang w:val="en-US" w:eastAsia="zh-CN"/>
        </w:rPr>
        <w:t>51.邯郸市法治乡村建设研究</w:t>
      </w:r>
    </w:p>
    <w:p>
      <w:pPr>
        <w:pStyle w:val="2"/>
        <w:ind w:firstLine="640"/>
        <w:rPr>
          <w:rFonts w:hint="eastAsia" w:ascii="仿宋" w:hAnsi="仿宋" w:eastAsia="仿宋" w:cs="仿宋"/>
          <w:kern w:val="1"/>
          <w:sz w:val="32"/>
          <w:szCs w:val="30"/>
          <w:highlight w:val="none"/>
          <w:lang w:val="en-US" w:eastAsia="zh-CN"/>
        </w:rPr>
      </w:pPr>
      <w:r>
        <w:rPr>
          <w:rFonts w:hint="eastAsia" w:ascii="仿宋" w:hAnsi="仿宋" w:eastAsia="仿宋" w:cs="仿宋"/>
          <w:kern w:val="1"/>
          <w:sz w:val="32"/>
          <w:szCs w:val="30"/>
          <w:highlight w:val="none"/>
          <w:lang w:val="en-US" w:eastAsia="zh-CN"/>
        </w:rPr>
        <w:t>52.邯郸市预防青少年犯罪问题研究</w:t>
      </w:r>
    </w:p>
    <w:p>
      <w:pPr>
        <w:pStyle w:val="2"/>
        <w:ind w:firstLine="640"/>
        <w:rPr>
          <w:rFonts w:hint="eastAsia" w:ascii="仿宋" w:hAnsi="仿宋" w:eastAsia="仿宋" w:cs="仿宋"/>
          <w:kern w:val="1"/>
          <w:sz w:val="32"/>
          <w:szCs w:val="30"/>
          <w:highlight w:val="none"/>
          <w:lang w:val="en-US" w:eastAsia="zh-CN"/>
        </w:rPr>
      </w:pPr>
      <w:r>
        <w:rPr>
          <w:rFonts w:hint="eastAsia" w:ascii="仿宋" w:hAnsi="仿宋" w:eastAsia="仿宋" w:cs="仿宋"/>
          <w:kern w:val="1"/>
          <w:sz w:val="32"/>
          <w:szCs w:val="30"/>
          <w:highlight w:val="none"/>
          <w:lang w:val="en-US" w:eastAsia="zh-CN"/>
        </w:rPr>
        <w:t>53.网络文明建设与邯郸网络文化健康发展研究</w:t>
      </w:r>
    </w:p>
    <w:p>
      <w:pPr>
        <w:pStyle w:val="2"/>
        <w:ind w:left="0" w:leftChars="0" w:firstLine="614" w:firstLineChars="200"/>
        <w:rPr>
          <w:rFonts w:hint="eastAsia" w:ascii="仿宋" w:hAnsi="仿宋" w:eastAsia="仿宋" w:cs="方正仿宋_GBK"/>
          <w:w w:val="96"/>
          <w:kern w:val="2"/>
          <w:sz w:val="32"/>
          <w:szCs w:val="32"/>
          <w:lang w:val="en-US" w:eastAsia="zh-CN" w:bidi="ar-SA"/>
        </w:rPr>
      </w:pPr>
      <w:r>
        <w:rPr>
          <w:rFonts w:hint="eastAsia" w:ascii="仿宋" w:hAnsi="仿宋" w:eastAsia="仿宋" w:cs="方正仿宋_GBK"/>
          <w:w w:val="96"/>
          <w:kern w:val="2"/>
          <w:sz w:val="32"/>
          <w:szCs w:val="32"/>
          <w:lang w:val="en-US" w:eastAsia="zh-CN" w:bidi="ar-SA"/>
        </w:rPr>
        <w:t>54.中国式现代化视域下构建中国自主知识体系研究</w:t>
      </w:r>
    </w:p>
    <w:p>
      <w:pPr>
        <w:pStyle w:val="2"/>
        <w:ind w:firstLine="640"/>
        <w:rPr>
          <w:rFonts w:hint="eastAsia"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55.养老育幼与民生保障体系完善研究</w:t>
      </w:r>
    </w:p>
    <w:p>
      <w:pPr>
        <w:pStyle w:val="2"/>
        <w:ind w:firstLine="640"/>
        <w:rPr>
          <w:rFonts w:hint="default" w:ascii="仿宋" w:hAnsi="仿宋" w:eastAsia="仿宋" w:cs="仿宋"/>
          <w:kern w:val="1"/>
          <w:sz w:val="32"/>
          <w:szCs w:val="30"/>
          <w:lang w:val="en-US" w:eastAsia="zh-CN"/>
        </w:rPr>
      </w:pPr>
      <w:r>
        <w:rPr>
          <w:rFonts w:hint="eastAsia" w:ascii="仿宋" w:hAnsi="仿宋" w:eastAsia="仿宋" w:cs="仿宋"/>
          <w:kern w:val="1"/>
          <w:sz w:val="32"/>
          <w:szCs w:val="30"/>
          <w:lang w:val="en-US" w:eastAsia="zh-CN"/>
        </w:rPr>
        <w:t>56.提升党校系统科研资政能力的机制创新研究</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B3E89"/>
    <w:multiLevelType w:val="singleLevel"/>
    <w:tmpl w:val="FF6B3E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F5B2F"/>
    <w:rsid w:val="2EEE2BC3"/>
    <w:rsid w:val="37FCF6E4"/>
    <w:rsid w:val="5E9DD646"/>
    <w:rsid w:val="5EFEB983"/>
    <w:rsid w:val="7D7F5B2F"/>
    <w:rsid w:val="7D7F99D5"/>
    <w:rsid w:val="DBAB193C"/>
    <w:rsid w:val="DE765D94"/>
    <w:rsid w:val="DEFF94CC"/>
    <w:rsid w:val="DF7D628D"/>
    <w:rsid w:val="EF9E494E"/>
    <w:rsid w:val="F7FFE8CC"/>
    <w:rsid w:val="FD5E13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semiHidden/>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2026-04-16T01:24:00Z</dcterms:created>
  <dc:creator>handan</dc:creator>
  <cp:lastModifiedBy>handan</cp:lastModifiedBy>
  <cp:lastPrinted>2026-04-16T01:45:00Z</cp:lastPrinted>
  <dcterms:modified xsi:type="dcterms:W3CDTF">2026-04-15T12:26:00Z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